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444" w:rsidRPr="009554A6" w:rsidRDefault="00716444" w:rsidP="00E45E4B">
      <w:pPr>
        <w:spacing w:after="0"/>
        <w:jc w:val="center"/>
        <w:rPr>
          <w:rFonts w:ascii="Times New Roman" w:hAnsi="Times New Roman" w:cs="Times New Roman"/>
          <w:b/>
          <w:color w:val="000000" w:themeColor="text1"/>
          <w:sz w:val="32"/>
          <w:szCs w:val="32"/>
        </w:rPr>
      </w:pPr>
      <w:r w:rsidRPr="009554A6">
        <w:rPr>
          <w:rFonts w:ascii="Times New Roman" w:hAnsi="Times New Roman" w:cs="Times New Roman"/>
          <w:b/>
          <w:color w:val="000000" w:themeColor="text1"/>
          <w:sz w:val="32"/>
          <w:szCs w:val="32"/>
        </w:rPr>
        <w:t xml:space="preserve">DANH MỤC KỸ THUẬT </w:t>
      </w:r>
    </w:p>
    <w:p w:rsidR="00A0748E" w:rsidRDefault="00716444" w:rsidP="00E45E4B">
      <w:pPr>
        <w:spacing w:after="0"/>
        <w:jc w:val="center"/>
        <w:rPr>
          <w:rFonts w:ascii="Times New Roman" w:hAnsi="Times New Roman" w:cs="Times New Roman"/>
          <w:b/>
          <w:color w:val="000000" w:themeColor="text1"/>
          <w:sz w:val="32"/>
          <w:szCs w:val="32"/>
        </w:rPr>
      </w:pPr>
      <w:r w:rsidRPr="009554A6">
        <w:rPr>
          <w:rFonts w:ascii="Times New Roman" w:hAnsi="Times New Roman" w:cs="Times New Roman"/>
          <w:b/>
          <w:color w:val="000000" w:themeColor="text1"/>
          <w:sz w:val="32"/>
          <w:szCs w:val="32"/>
        </w:rPr>
        <w:t>CHẨN ĐOÁN HÌNH ẢNH – XÉT NGHIỆM</w:t>
      </w:r>
    </w:p>
    <w:p w:rsidR="00E45E4B" w:rsidRPr="009554A6" w:rsidRDefault="00E45E4B" w:rsidP="00E45E4B">
      <w:pPr>
        <w:spacing w:after="0"/>
        <w:jc w:val="center"/>
        <w:rPr>
          <w:rFonts w:ascii="Times New Roman" w:hAnsi="Times New Roman" w:cs="Times New Roman"/>
          <w:b/>
          <w:color w:val="000000" w:themeColor="text1"/>
          <w:sz w:val="32"/>
          <w:szCs w:val="32"/>
        </w:rPr>
      </w:pPr>
    </w:p>
    <w:tbl>
      <w:tblPr>
        <w:tblW w:w="10093" w:type="dxa"/>
        <w:tblInd w:w="87" w:type="dxa"/>
        <w:tblLook w:val="04A0"/>
      </w:tblPr>
      <w:tblGrid>
        <w:gridCol w:w="697"/>
        <w:gridCol w:w="10"/>
        <w:gridCol w:w="53"/>
        <w:gridCol w:w="180"/>
        <w:gridCol w:w="600"/>
        <w:gridCol w:w="183"/>
        <w:gridCol w:w="23"/>
        <w:gridCol w:w="614"/>
        <w:gridCol w:w="5620"/>
        <w:gridCol w:w="405"/>
        <w:gridCol w:w="111"/>
        <w:gridCol w:w="564"/>
        <w:gridCol w:w="585"/>
        <w:gridCol w:w="448"/>
      </w:tblGrid>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915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XVIII. ĐIỆN QUANG</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A. SIÊU ÂM CHẨN ĐOÁN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1. Siêu âm đầu, cổ</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tuyến giáp</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các tuyến nước bọt</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4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i/>
                <w:iCs/>
                <w:color w:val="000000" w:themeColor="text1"/>
                <w:sz w:val="26"/>
                <w:szCs w:val="26"/>
              </w:rPr>
            </w:pPr>
            <w:r w:rsidRPr="009554A6">
              <w:rPr>
                <w:rFonts w:ascii="Times New Roman" w:eastAsia="Times New Roman" w:hAnsi="Times New Roman" w:cs="Times New Roman"/>
                <w:b/>
                <w:bCs/>
                <w:i/>
                <w:i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3. Siêu âm ổ bụng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ổ bung (gan mật, tụy, lách, thận, bàng quang)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hệ tiết niệu (thận, tuyến thượng thận, bàng quang, tiền liệt tuyến)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tử cung phần phụ</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ống tiêu hóa (dạ dày, ruột non, đại tràng)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thai (thai, nhau thai, nước ối)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3D/4D khối 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3D/4D thai nhi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4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i/>
                <w:iCs/>
                <w:color w:val="000000" w:themeColor="text1"/>
                <w:sz w:val="26"/>
                <w:szCs w:val="26"/>
              </w:rPr>
            </w:pPr>
            <w:r w:rsidRPr="009554A6">
              <w:rPr>
                <w:rFonts w:ascii="Times New Roman" w:eastAsia="Times New Roman" w:hAnsi="Times New Roman" w:cs="Times New Roman"/>
                <w:b/>
                <w:bCs/>
                <w:i/>
                <w:i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4. Siêu âm sản phụ khoa</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tử cung buồng trứng qua đường bụng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tử cung buồng trứng qua đường âm đạo</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thai nhi trong 3 tháng đầu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thai nhi trong 3 tháng giữa</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thai nhi trong 3 tháng cuối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3D/4D thai nhi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tầm soát dị tật thai nhi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i/>
                <w:iCs/>
                <w:color w:val="000000" w:themeColor="text1"/>
                <w:sz w:val="26"/>
                <w:szCs w:val="26"/>
              </w:rPr>
            </w:pPr>
            <w:r w:rsidRPr="009554A6">
              <w:rPr>
                <w:rFonts w:ascii="Times New Roman" w:eastAsia="Times New Roman" w:hAnsi="Times New Roman" w:cs="Times New Roman"/>
                <w:b/>
                <w:bCs/>
                <w:i/>
                <w:i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B. CHỤP XQUANG CHẨN ĐOÁN THƯỜNG QUY HOẶC KỸ THUẬT SỐ (CR hoặc DR)</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1. Chụp Xquang chẩn đoán thường quy</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sọ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mặt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18.19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mặt thấp hoặc mặt cao</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sọ tiếp tuyến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hốc mắt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Blondeau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Hirtz</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hàm chếch một bên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18.25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chính mũi nghiêng hoặc tiếp tuyến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hố yên thẳng hoặc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Schuller</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thái dương hàm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18.29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răng cận chóp (Periapical)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răng cánh cắn (Bite wing)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phim cắn (Occlusal)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mỏm trâm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cổ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cổ chếch hai bên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cổ động, nghiêng 3 tư thế</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cổ C1-C2</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ngực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thắt lưng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18.39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thắt lưng chếch hai bên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thắt lưng L5-S1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cột sống cùng cụt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cùng chậu thẳng chếch hai bên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khung chậu thẳng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đòn thẳng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vai thẳng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vai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bả vai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cánh tay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18.49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w:t>
            </w:r>
          </w:p>
        </w:tc>
        <w:tc>
          <w:tcPr>
            <w:tcW w:w="820" w:type="dxa"/>
            <w:gridSpan w:val="3"/>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khuỷu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w:t>
            </w:r>
          </w:p>
        </w:tc>
        <w:tc>
          <w:tcPr>
            <w:tcW w:w="820" w:type="dxa"/>
            <w:gridSpan w:val="3"/>
            <w:tcBorders>
              <w:top w:val="single" w:sz="4" w:space="0" w:color="auto"/>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khuỷu gập (Jones hoặc Coyle)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cẳng tay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cổ tay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bàn ngón tay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háng thẳng hai bên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háng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đùi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18.57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gối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bánh chè và khớp đùi bánh chè</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18.59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cẳng chân thẳng nghiêng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cổ chân thẳng, nghiêng hoặc chếch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116</w:t>
            </w:r>
          </w:p>
        </w:tc>
        <w:tc>
          <w:tcPr>
            <w:tcW w:w="5620"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bàn, ngón chân thẳng, nghiêng hoặc chếch</w:t>
            </w:r>
          </w:p>
        </w:tc>
        <w:tc>
          <w:tcPr>
            <w:tcW w:w="516" w:type="dxa"/>
            <w:gridSpan w:val="2"/>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62</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117</w:t>
            </w:r>
          </w:p>
        </w:tc>
        <w:tc>
          <w:tcPr>
            <w:tcW w:w="5620" w:type="dxa"/>
            <w:tcBorders>
              <w:top w:val="single" w:sz="4" w:space="0" w:color="auto"/>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gót thẳng nghiêng</w:t>
            </w:r>
          </w:p>
        </w:tc>
        <w:tc>
          <w:tcPr>
            <w:tcW w:w="516" w:type="dxa"/>
            <w:gridSpan w:val="2"/>
            <w:tcBorders>
              <w:top w:val="single" w:sz="4" w:space="0" w:color="auto"/>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single" w:sz="4" w:space="0" w:color="auto"/>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single" w:sz="4" w:space="0" w:color="auto"/>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single" w:sz="4" w:space="0" w:color="auto"/>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18.63</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63</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119</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ngực thẳng</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18.64</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64</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120</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ngực nghiêng hoặc chếch mỗi bên</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18.65</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65</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121</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xương ức thẳng, nghiêng</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18.66</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66</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122</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khớp ức đòn thẳng chếch</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18.67</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67</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123</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đỉnh phổi ưỡn</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18.68</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68</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124</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thực quản cổ nghiêng</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18.69</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69</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125</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bụng không chuẩn bị thẳng hoặc nghiêng</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2. Chụp Xquang chẩn đoán có chuẩn bị</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18.70</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70</w:t>
            </w:r>
          </w:p>
        </w:tc>
        <w:tc>
          <w:tcPr>
            <w:tcW w:w="820" w:type="dxa"/>
            <w:gridSpan w:val="3"/>
            <w:tcBorders>
              <w:top w:val="nil"/>
              <w:left w:val="nil"/>
              <w:bottom w:val="single" w:sz="4" w:space="0" w:color="auto"/>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130</w:t>
            </w:r>
          </w:p>
        </w:tc>
        <w:tc>
          <w:tcPr>
            <w:tcW w:w="5620" w:type="dxa"/>
            <w:tcBorders>
              <w:top w:val="nil"/>
              <w:left w:val="single" w:sz="4" w:space="0" w:color="auto"/>
              <w:bottom w:val="single" w:sz="4" w:space="0" w:color="auto"/>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thực quản dạ dày</w:t>
            </w:r>
          </w:p>
        </w:tc>
        <w:tc>
          <w:tcPr>
            <w:tcW w:w="516" w:type="dxa"/>
            <w:gridSpan w:val="2"/>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18.71</w:t>
            </w:r>
          </w:p>
        </w:tc>
        <w:tc>
          <w:tcPr>
            <w:tcW w:w="600" w:type="dxa"/>
            <w:tcBorders>
              <w:top w:val="nil"/>
              <w:left w:val="single" w:sz="4"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71</w:t>
            </w:r>
          </w:p>
        </w:tc>
        <w:tc>
          <w:tcPr>
            <w:tcW w:w="820" w:type="dxa"/>
            <w:gridSpan w:val="3"/>
            <w:tcBorders>
              <w:top w:val="nil"/>
              <w:left w:val="nil"/>
              <w:bottom w:val="nil"/>
              <w:right w:val="nil"/>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132</w:t>
            </w:r>
          </w:p>
        </w:tc>
        <w:tc>
          <w:tcPr>
            <w:tcW w:w="5620" w:type="dxa"/>
            <w:tcBorders>
              <w:top w:val="nil"/>
              <w:left w:val="single" w:sz="4" w:space="0" w:color="auto"/>
              <w:bottom w:val="nil"/>
              <w:right w:val="single" w:sz="4" w:space="0" w:color="auto"/>
            </w:tcBorders>
            <w:shd w:val="clear" w:color="auto" w:fill="auto"/>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đại tràng</w:t>
            </w:r>
          </w:p>
        </w:tc>
        <w:tc>
          <w:tcPr>
            <w:tcW w:w="516" w:type="dxa"/>
            <w:gridSpan w:val="2"/>
            <w:tcBorders>
              <w:top w:val="nil"/>
              <w:left w:val="nil"/>
              <w:bottom w:val="nil"/>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nil"/>
              <w:right w:val="single" w:sz="4" w:space="0" w:color="auto"/>
            </w:tcBorders>
            <w:shd w:val="clear" w:color="auto" w:fill="auto"/>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915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XX. NỘI SOI CHẨN ĐOÁN CAN THIỆP</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B. TAI - MŨI - HỌNG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20.1</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Nội soi cầm máu mũi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20.2</w:t>
            </w:r>
          </w:p>
        </w:tc>
        <w:tc>
          <w:tcPr>
            <w:tcW w:w="600" w:type="dxa"/>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Nội soi thanh quản ống mềm chẩn đoán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20.3</w:t>
            </w:r>
          </w:p>
        </w:tc>
        <w:tc>
          <w:tcPr>
            <w:tcW w:w="600" w:type="dxa"/>
            <w:tcBorders>
              <w:top w:val="nil"/>
              <w:left w:val="single" w:sz="4"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820" w:type="dxa"/>
            <w:gridSpan w:val="3"/>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w:t>
            </w:r>
          </w:p>
        </w:tc>
        <w:tc>
          <w:tcPr>
            <w:tcW w:w="5620"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Nội soi tai mũi họng</w:t>
            </w:r>
          </w:p>
        </w:tc>
        <w:tc>
          <w:tcPr>
            <w:tcW w:w="516" w:type="dxa"/>
            <w:gridSpan w:val="2"/>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915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XXII. HUYẾT HỌC - TRUYỀN MÁU</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A. XÉT NGHIỆM ĐÔNG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Thời gian máu chảy phương pháp Duke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Thời gian máu chảy phương pháp Ivy</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Co cục máu đông (Tên khác: Co cục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Nghiệm pháp dây thắt</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C. TẾ BÀO HỌC</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Dàn tiêu bản máu ngoại vi (Phết máu ngoại vi)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Phân tích tế bào máu ngoại vi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Tổng phân tích tế bào máu ngoại vi (bằng máy đếm tổng trở)</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22.8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Tổng phân tích tế bào máu ngoại vi (bằng máy đếm laser)</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Huyết đồ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Huyết đồ (bằng máy đếm tổng trở)</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Huyết đồ (bằng máy đếm laser)</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hồng cầu lưới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Tìm hồng cầu có chấm ưa bazơ</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Tìm ký sinh trùng sốt rét trong máu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Tìm giun chỉ trong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Máu lắng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Máu lắng (bằng máy tự động)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Tìm tế bào Hargraves</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22.19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tế bào cặn nước tiểu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tế bào trong nước tiểu (bằng máy tự động)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Cặn Addis</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9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tế bào trong nước dịch chẩn đoán tế bào học (não tủy, màng tim, màng phổi, màng bụng, dịch khớp, rửa phế quản…)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132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tế bào trong nước dịch chẩn đoán tế bào học (não tuỷ, màng tim, màng phổi, màng bụng, dịch khớp, rửa phế quản…) bằng máy phân tích huyết học tự động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các loại dịch, nhuộm và chẩn đoán tế bào học</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Thể tích khối hồng cầu (hematocrit) bằng máy ly tâm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huyết sắc tố (hemoglobin) bằng quang kế</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số lượng và độ tập trung tiểu cầu (bằng máy đếm tổng trở)</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số lượng và độ tập trung tiểu cầu (bằng phương pháp thủ công)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22.29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số lượng và độ tập trung tiểu cầu (bằng máy đếm laser)</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D. HUYẾT THANH HỌC NHÓM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Hiệu giá kháng thể tự nhiên chống A, B (Kỹ thuật ống nghiệm)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trong môi trường nước muối ở 22</w:t>
            </w:r>
            <w:r w:rsidRPr="009554A6">
              <w:rPr>
                <w:rFonts w:ascii="Arial" w:eastAsia="Times New Roman" w:hAnsi="Arial" w:cs="Arial"/>
                <w:color w:val="000000" w:themeColor="text1"/>
              </w:rPr>
              <w:t xml:space="preserve">0C (Kỹ thuật ống nghiệm)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4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trong môi trường nước muối ở 22</w:t>
            </w:r>
            <w:r w:rsidRPr="009554A6">
              <w:rPr>
                <w:rFonts w:ascii="Arial" w:eastAsia="Times New Roman" w:hAnsi="Arial" w:cs="Arial"/>
                <w:color w:val="000000" w:themeColor="text1"/>
              </w:rPr>
              <w:t xml:space="preserve">0C (Kỹ thuật Scangel/Gelcard trên máy bán tự động)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1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ở điều kiện 37</w:t>
            </w:r>
            <w:r w:rsidRPr="009554A6">
              <w:rPr>
                <w:rFonts w:ascii="Arial" w:eastAsia="Times New Roman" w:hAnsi="Arial" w:cs="Arial"/>
                <w:color w:val="000000" w:themeColor="text1"/>
              </w:rPr>
              <w:t xml:space="preserve">0C (Kỹ thuật ống nghiệm)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Phản ứng hoà hợp có sử dụng kháng globulin người (Kỹ thuật ống nghiệm)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ống nghiệm)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phiến đá)</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trên giấy)</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trên thẻ)</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9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22.39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bằng giấy định nhóm máu để truyền máu toàn phần, khối hồng cầu, khối bạch cầu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bằng giấy định nhóm máu để truyền chế phẩm tiểu cầu hoặc huyết tương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9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trên thẻ định nhóm máu (đã có sẵn huyết thanh mẫu) để truyền máu toàn phần, khối hồng cầu, khối bạch cầu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9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trên thẻ định nhóm máu (đã có sẵn huyết thanh mẫu) để truyền chế phẩm tiểu cầu hoặc huyết tương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Rh(D) (Kỹ thuật ống nghiệm)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Rh(D) (Kỹ thuật phiến đá)</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G. TRUYỀN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nhanh HBsAg trước hiến máu đối với người hiến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Lấy máu toàn phần từ người hiến máu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99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466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sàng lọc ký sinh trùng sốt rét đối với đơn vị máu toàn phần và thành phần máu bằng kỹ thuật nhuộm giêmsa soi kính hiển vi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H. HUYẾT HỌC LÂM SÀNG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22.48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Rút máu để điều trị</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22.49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Truyền máu tại giường bệnh (bệnh nhân điều trị nội - ngoại trú)</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22.50</w:t>
            </w:r>
          </w:p>
        </w:tc>
        <w:tc>
          <w:tcPr>
            <w:tcW w:w="600" w:type="dxa"/>
            <w:tcBorders>
              <w:top w:val="nil"/>
              <w:left w:val="single" w:sz="8"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w:t>
            </w:r>
          </w:p>
        </w:tc>
        <w:tc>
          <w:tcPr>
            <w:tcW w:w="820" w:type="dxa"/>
            <w:gridSpan w:val="3"/>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502</w:t>
            </w:r>
          </w:p>
        </w:tc>
        <w:tc>
          <w:tcPr>
            <w:tcW w:w="5620"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tại giường bệnh trước truyền máu</w:t>
            </w:r>
          </w:p>
        </w:tc>
        <w:tc>
          <w:tcPr>
            <w:tcW w:w="516" w:type="dxa"/>
            <w:gridSpan w:val="2"/>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915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XXIII. HÓA SINH</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xml:space="preserve">A. MÁU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Acid Uric</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Albumin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Đo hoạt độ Amylase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Đo hoạt độ ALT (GPT)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Đo hoạt độ AST (GOT)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Bilirubin trực tiếp</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Bilirubin gián tiếp</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Định lượng Bilirubin toàn phần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Calci toàn phần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Định lượng Calci ion hoá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Đo hoạt độ Cholinesterase (ChE)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Cholesterol toàn phần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CRP hs (C-Reactive Protein high sesitivity)</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Creatinin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Điện giải đồ (Na, K, Cl)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Glucose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7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8"/>
                <w:szCs w:val="28"/>
              </w:rPr>
            </w:pPr>
            <w:r w:rsidRPr="009554A6">
              <w:rPr>
                <w:rFonts w:ascii="Times New Roman" w:eastAsia="Times New Roman" w:hAnsi="Times New Roman" w:cs="Times New Roman"/>
                <w:color w:val="000000" w:themeColor="text1"/>
                <w:sz w:val="28"/>
                <w:szCs w:val="28"/>
              </w:rPr>
              <w:t>76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Globulin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Đo hoạt độ GGT (Gama Glutamyl Transferase)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23.19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HbA1c</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HDL-C (High density lipoprotein Cholesterol)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LDL - C (Low density lipoprotein Cholesterol)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Phospho</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Protein toàn phần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Sắt</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Triglycerid</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Urê</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B. NƯỚC TIỂU</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Điện giải niệu (Na, K, Cl)</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Amphetamin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23.29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Amphetamine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23.30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Đo hoạt độ Amylase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Axit Uric</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beta hCG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Canxi</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Creatinin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Dưỡng chấp</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Dưỡng chấp</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Glucose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Marijuana (THC)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23.39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Opiate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Morphin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Codein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Heroin (test nhanh)</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Phospho</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Phospho hữu cơ</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Porphyrin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w:t>
            </w:r>
            <w:r w:rsidRPr="009554A6">
              <w:rPr>
                <w:rFonts w:ascii="Times New Roman" w:eastAsia="Times New Roman" w:hAnsi="Times New Roman" w:cs="Times New Roman"/>
                <w:color w:val="000000" w:themeColor="text1"/>
                <w:sz w:val="26"/>
                <w:szCs w:val="26"/>
              </w:rPr>
              <w:softHyphen/>
              <w:t>ượng Protein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tính Protein Bence -jones</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Ure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23.49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Tổng phân tích nước tiểu (Bằng máy tự động)</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C. DỊCH NÃO TUỶ</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Phản ứng Pandy</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E. DỊCH CHỌC DÒ (Dịch màng bụng, màng phổi, màng tim…)</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51</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w:t>
            </w:r>
            <w:r w:rsidRPr="009554A6">
              <w:rPr>
                <w:rFonts w:ascii="Times New Roman" w:eastAsia="Times New Roman" w:hAnsi="Times New Roman" w:cs="Times New Roman"/>
                <w:color w:val="000000" w:themeColor="text1"/>
                <w:sz w:val="26"/>
                <w:szCs w:val="26"/>
              </w:rPr>
              <w:softHyphen/>
              <w:t xml:space="preserve">ợng Bilirubin toàn phần      </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52</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Cholesterol toàn phần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53</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w:t>
            </w:r>
            <w:r w:rsidRPr="009554A6">
              <w:rPr>
                <w:rFonts w:ascii="Times New Roman" w:eastAsia="Times New Roman" w:hAnsi="Times New Roman" w:cs="Times New Roman"/>
                <w:color w:val="000000" w:themeColor="text1"/>
                <w:sz w:val="26"/>
                <w:szCs w:val="26"/>
              </w:rPr>
              <w:softHyphen/>
              <w:t>ợng Creatinin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54</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w:t>
            </w:r>
            <w:r w:rsidRPr="009554A6">
              <w:rPr>
                <w:rFonts w:ascii="Times New Roman" w:eastAsia="Times New Roman" w:hAnsi="Times New Roman" w:cs="Times New Roman"/>
                <w:color w:val="000000" w:themeColor="text1"/>
                <w:sz w:val="26"/>
                <w:szCs w:val="26"/>
              </w:rPr>
              <w:softHyphen/>
              <w:t>ợng Glucose</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55</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w:t>
            </w:r>
            <w:r w:rsidRPr="009554A6">
              <w:rPr>
                <w:rFonts w:ascii="Times New Roman" w:eastAsia="Times New Roman" w:hAnsi="Times New Roman" w:cs="Times New Roman"/>
                <w:color w:val="000000" w:themeColor="text1"/>
                <w:sz w:val="26"/>
                <w:szCs w:val="26"/>
              </w:rPr>
              <w:softHyphen/>
              <w:t>ợng Protein</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56</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Phản ứng Rivalta</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57</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lượng Triglycerid</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58</w:t>
            </w:r>
          </w:p>
        </w:tc>
        <w:tc>
          <w:tcPr>
            <w:tcW w:w="820" w:type="dxa"/>
            <w:gridSpan w:val="3"/>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Đo tỷ trọng dịch chọc dò</w:t>
            </w:r>
          </w:p>
        </w:tc>
        <w:tc>
          <w:tcPr>
            <w:tcW w:w="516"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23.59</w:t>
            </w:r>
          </w:p>
        </w:tc>
        <w:tc>
          <w:tcPr>
            <w:tcW w:w="600" w:type="dxa"/>
            <w:tcBorders>
              <w:top w:val="nil"/>
              <w:left w:val="single" w:sz="8"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59</w:t>
            </w:r>
          </w:p>
        </w:tc>
        <w:tc>
          <w:tcPr>
            <w:tcW w:w="820" w:type="dxa"/>
            <w:gridSpan w:val="3"/>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223</w:t>
            </w:r>
          </w:p>
        </w:tc>
        <w:tc>
          <w:tcPr>
            <w:tcW w:w="5620"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lư</w:t>
            </w:r>
            <w:r w:rsidRPr="009554A6">
              <w:rPr>
                <w:rFonts w:ascii="Times New Roman" w:eastAsia="Times New Roman" w:hAnsi="Times New Roman" w:cs="Times New Roman"/>
                <w:color w:val="000000" w:themeColor="text1"/>
                <w:sz w:val="26"/>
                <w:szCs w:val="26"/>
              </w:rPr>
              <w:softHyphen/>
              <w:t>ợng Ure</w:t>
            </w:r>
          </w:p>
        </w:tc>
        <w:tc>
          <w:tcPr>
            <w:tcW w:w="516" w:type="dxa"/>
            <w:gridSpan w:val="2"/>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915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XXIV. VI SINH, KÝ SINH TRÙNG</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A. VI KHUẨN</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1. Vi khuẩn chung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khuẩn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khuẩn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6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lastRenderedPageBreak/>
              <w:t>24.3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khuẩn nuôi cấy và định danh phương pháp thông thường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nil"/>
              <w:bottom w:val="nil"/>
              <w:right w:val="nil"/>
            </w:tcBorders>
            <w:shd w:val="clear" w:color="auto" w:fill="auto"/>
            <w:noWrap/>
            <w:vAlign w:val="center"/>
            <w:hideMark/>
          </w:tcPr>
          <w:p w:rsidR="00716444" w:rsidRPr="009554A6" w:rsidRDefault="00716444" w:rsidP="00716444">
            <w:pPr>
              <w:spacing w:after="0" w:line="240" w:lineRule="auto"/>
              <w:jc w:val="center"/>
              <w:rPr>
                <w:rFonts w:ascii="Arial" w:eastAsia="Times New Roman" w:hAnsi="Arial" w:cs="Arial"/>
                <w:color w:val="000000" w:themeColor="text1"/>
                <w:sz w:val="26"/>
                <w:szCs w:val="26"/>
              </w:rPr>
            </w:pPr>
          </w:p>
        </w:tc>
        <w:tc>
          <w:tcPr>
            <w:tcW w:w="820" w:type="dxa"/>
            <w:gridSpan w:val="3"/>
            <w:tcBorders>
              <w:top w:val="nil"/>
              <w:left w:val="single" w:sz="4" w:space="0" w:color="auto"/>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2. Mycobacteria</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w:t>
            </w:r>
          </w:p>
        </w:tc>
        <w:tc>
          <w:tcPr>
            <w:tcW w:w="600"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AFB trực tiếp nhuộm Ziehl-Neelsen</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AFB trực tiếp nhuộm  huỳnh quang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Mycobacterium tuberculosis Mantoux</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39</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Mycobacterium leprae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xml:space="preserve">3. Vibrio cholerae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Vibrio cholerae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Vibrio cholerae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xml:space="preserve">4. Neisseria gonorrhoeae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Neisseria gonorrhoeae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5. Neisseria meningitidis</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Neisseria meningitidis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6. Các vi khuẩn khác</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60</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Chlamydia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Helicobacter pylori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Helicobacter pylori Ag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Helicobacter pylori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Leptospira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85</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Mycoplasma hominis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94</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Streptococcus pyogenes ASO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24.19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95</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Treponema pallidum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96</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Treponema pallidum nhuộm soi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98</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Treponema pallidum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103</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Ureaplasma urealyticum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B. VIRUS</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1. Virus chung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108</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Virus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xml:space="preserve">2. Hepatitis virus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117</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HBsAg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122</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HBsAb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HBcAb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HBeAg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133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HBeAb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24.29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144</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HCV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155</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HAV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163</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HEV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3. HIV</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169</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HIV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170</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HIV Ag/Ab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4. Dengue virus</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183</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Dengue virus NS1Ag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184</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Dengue virus NS1Ag/IgM/IgG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Dengue virus IgA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187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Dengue virus IgM/IgG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5. Herpesviridae</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xml:space="preserve">6. Enterovirus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225</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EV71 IgM/IgG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7. Các virus khác</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24.39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243</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Influenza virus A, 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249</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Rotavirus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254</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Rubella virus Ab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C. KÝ SINH TRÙNG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1. Ký sinh trùng trong phân</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263</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Hồng cầu, bạch cầu trong phân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264</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Hồng cầu trong phân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Đơn bào đường ruột soi tươi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Đơn bào đường ruột nhuộm soi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267</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Trứng giun, sán soi tươi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268</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Trứng giun soi tập trung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61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269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Strongyloides stercoralis</w:t>
            </w:r>
            <w:r w:rsidRPr="009554A6">
              <w:rPr>
                <w:rFonts w:ascii="Arial" w:eastAsia="Times New Roman" w:hAnsi="Arial" w:cs="Arial"/>
                <w:color w:val="000000" w:themeColor="text1"/>
              </w:rPr>
              <w:t>(Giun lươn) ấu trùng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24.49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270</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Cryptosporidium </w:t>
            </w:r>
            <w:r w:rsidRPr="009554A6">
              <w:rPr>
                <w:rFonts w:ascii="Arial" w:eastAsia="Times New Roman" w:hAnsi="Arial" w:cs="Arial"/>
                <w:color w:val="000000" w:themeColor="text1"/>
              </w:rPr>
              <w:t>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271</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Ký sinh trùng khẳng định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2. Ký sinh trùng trong máu</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15"/>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plasmodium</w:t>
            </w:r>
            <w:r w:rsidRPr="009554A6">
              <w:rPr>
                <w:rFonts w:ascii="Arial" w:eastAsia="Times New Roman" w:hAnsi="Arial" w:cs="Arial"/>
                <w:color w:val="000000" w:themeColor="text1"/>
              </w:rPr>
              <w:t>(ký sinh trùng sốt rét)nhuộm soi định lượng</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291</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plasmodium</w:t>
            </w:r>
            <w:r w:rsidRPr="009554A6">
              <w:rPr>
                <w:rFonts w:ascii="Arial" w:eastAsia="Times New Roman" w:hAnsi="Arial" w:cs="Arial"/>
                <w:color w:val="000000" w:themeColor="text1"/>
              </w:rPr>
              <w:t>(ký sinh trùng sốt rét)Ag tes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3. Ký sinh trùng ngoài da</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305</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Demodex</w:t>
            </w:r>
            <w:r w:rsidRPr="009554A6">
              <w:rPr>
                <w:rFonts w:ascii="Arial" w:eastAsia="Times New Roman" w:hAnsi="Arial" w:cs="Arial"/>
                <w:color w:val="000000" w:themeColor="text1"/>
              </w:rPr>
              <w:t xml:space="preserve">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24.54</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54</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306</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Demodex</w:t>
            </w:r>
            <w:r w:rsidRPr="009554A6">
              <w:rPr>
                <w:rFonts w:ascii="Arial" w:eastAsia="Times New Roman" w:hAnsi="Arial" w:cs="Arial"/>
                <w:color w:val="000000" w:themeColor="text1"/>
              </w:rPr>
              <w:t xml:space="preserve"> nhuộm soi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24.55</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55</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307</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Phthirus pubis</w:t>
            </w:r>
            <w:r w:rsidRPr="009554A6">
              <w:rPr>
                <w:rFonts w:ascii="Arial" w:eastAsia="Times New Roman" w:hAnsi="Arial" w:cs="Arial"/>
                <w:color w:val="000000" w:themeColor="text1"/>
              </w:rPr>
              <w:t xml:space="preserve"> (Rận mu)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24.56</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56</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308</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Phthirus pubis</w:t>
            </w:r>
            <w:r w:rsidRPr="009554A6">
              <w:rPr>
                <w:rFonts w:ascii="Arial" w:eastAsia="Times New Roman" w:hAnsi="Arial" w:cs="Arial"/>
                <w:color w:val="000000" w:themeColor="text1"/>
              </w:rPr>
              <w:t xml:space="preserve"> (Rận mu) nhuộm soi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24.57</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57</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309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Sarcoptes scabies hominis </w:t>
            </w:r>
            <w:r w:rsidRPr="009554A6">
              <w:rPr>
                <w:rFonts w:ascii="Arial" w:eastAsia="Times New Roman" w:hAnsi="Arial" w:cs="Arial"/>
                <w:color w:val="000000" w:themeColor="text1"/>
              </w:rPr>
              <w:t xml:space="preserve">(Ghẻ) soi tươi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24.58</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58</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Sarcoptes scabies hominis </w:t>
            </w:r>
            <w:r w:rsidRPr="009554A6">
              <w:rPr>
                <w:rFonts w:ascii="Arial" w:eastAsia="Times New Roman" w:hAnsi="Arial" w:cs="Arial"/>
                <w:color w:val="000000" w:themeColor="text1"/>
              </w:rPr>
              <w:t xml:space="preserve">(Ghẻ) nhuộm soi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4. Ký sinh trùng trong các bệnh phẩm khác</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24.59</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59</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314</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Taenia </w:t>
            </w:r>
            <w:r w:rsidRPr="009554A6">
              <w:rPr>
                <w:rFonts w:ascii="Arial" w:eastAsia="Times New Roman" w:hAnsi="Arial" w:cs="Arial"/>
                <w:color w:val="000000" w:themeColor="text1"/>
              </w:rPr>
              <w:t>(Sán dây) soi tươi định danh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24.60</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60</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317</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Trichomonas vaginalis </w:t>
            </w:r>
            <w:r w:rsidRPr="009554A6">
              <w:rPr>
                <w:rFonts w:ascii="Arial" w:eastAsia="Times New Roman" w:hAnsi="Arial" w:cs="Arial"/>
                <w:color w:val="000000" w:themeColor="text1"/>
              </w:rPr>
              <w:t>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24.61</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61</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318</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i/>
                <w:iCs/>
                <w:color w:val="000000" w:themeColor="text1"/>
                <w:sz w:val="26"/>
                <w:szCs w:val="26"/>
              </w:rPr>
            </w:pPr>
            <w:r w:rsidRPr="009554A6">
              <w:rPr>
                <w:rFonts w:ascii="Times New Roman" w:eastAsia="Times New Roman" w:hAnsi="Times New Roman" w:cs="Times New Roman"/>
                <w:i/>
                <w:iCs/>
                <w:color w:val="000000" w:themeColor="text1"/>
                <w:sz w:val="26"/>
                <w:szCs w:val="26"/>
              </w:rPr>
              <w:t xml:space="preserve">Trichomonas vaginalis </w:t>
            </w:r>
            <w:r w:rsidRPr="009554A6">
              <w:rPr>
                <w:rFonts w:ascii="Arial" w:eastAsia="Times New Roman" w:hAnsi="Arial" w:cs="Arial"/>
                <w:color w:val="000000" w:themeColor="text1"/>
              </w:rPr>
              <w:t xml:space="preserve">nhuộm soi </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20"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D. VI NẤM</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24.62</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62</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319</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nấm soi tươi</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24.63</w:t>
            </w:r>
          </w:p>
        </w:tc>
        <w:tc>
          <w:tcPr>
            <w:tcW w:w="600" w:type="dxa"/>
            <w:tcBorders>
              <w:top w:val="nil"/>
              <w:left w:val="single" w:sz="8"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63</w:t>
            </w:r>
          </w:p>
        </w:tc>
        <w:tc>
          <w:tcPr>
            <w:tcW w:w="820" w:type="dxa"/>
            <w:gridSpan w:val="3"/>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320</w:t>
            </w:r>
          </w:p>
        </w:tc>
        <w:tc>
          <w:tcPr>
            <w:tcW w:w="5620"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nấm test nhanh</w:t>
            </w:r>
          </w:p>
        </w:tc>
        <w:tc>
          <w:tcPr>
            <w:tcW w:w="516" w:type="dxa"/>
            <w:gridSpan w:val="2"/>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940" w:type="dxa"/>
            <w:gridSpan w:val="4"/>
            <w:tcBorders>
              <w:top w:val="nil"/>
              <w:left w:val="nil"/>
              <w:bottom w:val="nil"/>
              <w:right w:val="nil"/>
            </w:tcBorders>
            <w:shd w:val="clear" w:color="auto" w:fill="auto"/>
            <w:noWrap/>
            <w:vAlign w:val="center"/>
            <w:hideMark/>
          </w:tcPr>
          <w:p w:rsidR="00716444" w:rsidRPr="009554A6" w:rsidRDefault="00716444" w:rsidP="00716444">
            <w:pPr>
              <w:spacing w:after="0" w:line="240" w:lineRule="auto"/>
              <w:rPr>
                <w:rFonts w:ascii="Arial" w:eastAsia="Times New Roman" w:hAnsi="Arial" w:cs="Arial"/>
                <w:color w:val="000000" w:themeColor="text1"/>
                <w:sz w:val="26"/>
                <w:szCs w:val="26"/>
              </w:rPr>
            </w:pPr>
            <w:r w:rsidRPr="009554A6">
              <w:rPr>
                <w:rFonts w:ascii="Arial" w:eastAsia="Times New Roman" w:hAnsi="Arial" w:cs="Arial"/>
                <w:color w:val="000000" w:themeColor="text1"/>
                <w:sz w:val="26"/>
                <w:szCs w:val="26"/>
              </w:rPr>
              <w:t>24.64</w:t>
            </w:r>
          </w:p>
        </w:tc>
        <w:tc>
          <w:tcPr>
            <w:tcW w:w="600" w:type="dxa"/>
            <w:tcBorders>
              <w:top w:val="nil"/>
              <w:left w:val="single" w:sz="8"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64</w:t>
            </w:r>
          </w:p>
        </w:tc>
        <w:tc>
          <w:tcPr>
            <w:tcW w:w="820" w:type="dxa"/>
            <w:gridSpan w:val="3"/>
            <w:tcBorders>
              <w:top w:val="nil"/>
              <w:left w:val="nil"/>
              <w:bottom w:val="nil"/>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321</w:t>
            </w:r>
          </w:p>
        </w:tc>
        <w:tc>
          <w:tcPr>
            <w:tcW w:w="5620"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Vi nấm nhuộm soi</w:t>
            </w:r>
          </w:p>
        </w:tc>
        <w:tc>
          <w:tcPr>
            <w:tcW w:w="516" w:type="dxa"/>
            <w:gridSpan w:val="2"/>
            <w:tcBorders>
              <w:top w:val="nil"/>
              <w:left w:val="nil"/>
              <w:bottom w:val="nil"/>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64" w:type="dxa"/>
            <w:tcBorders>
              <w:top w:val="nil"/>
              <w:left w:val="nil"/>
              <w:bottom w:val="nil"/>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noWrap/>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495"/>
        </w:trPr>
        <w:tc>
          <w:tcPr>
            <w:tcW w:w="79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D. HUYẾT THANH HỌC NHÓM MÁU</w:t>
            </w:r>
          </w:p>
        </w:tc>
        <w:tc>
          <w:tcPr>
            <w:tcW w:w="405" w:type="dxa"/>
            <w:tcBorders>
              <w:top w:val="single" w:sz="4" w:space="0" w:color="auto"/>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single" w:sz="4" w:space="0" w:color="auto"/>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single" w:sz="4" w:space="0" w:color="auto"/>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single" w:sz="4" w:space="0" w:color="auto"/>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57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Hiệu giá kháng thể tự nhiên chống A, B (Kỹ thuật ống nghiệm)</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15"/>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trong môi trường nước muối ở 22</w:t>
            </w:r>
            <w:r w:rsidRPr="009554A6">
              <w:rPr>
                <w:rFonts w:ascii="Arial" w:eastAsia="Times New Roman" w:hAnsi="Arial" w:cs="Arial"/>
                <w:color w:val="000000" w:themeColor="text1"/>
              </w:rPr>
              <w:t xml:space="preserve">0C (Kỹ thuật ống nghiệm) </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15"/>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trong môi trường nước muối ở 22</w:t>
            </w:r>
            <w:r w:rsidRPr="009554A6">
              <w:rPr>
                <w:rFonts w:ascii="Arial" w:eastAsia="Times New Roman" w:hAnsi="Arial" w:cs="Arial"/>
                <w:color w:val="000000" w:themeColor="text1"/>
              </w:rPr>
              <w:t xml:space="preserve">0C (Kỹ thuật Scangel/Gelcard trên máy bán tự động) </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Phản ứng hòa hợp ở điều kiện 37</w:t>
            </w:r>
            <w:r w:rsidRPr="009554A6">
              <w:rPr>
                <w:rFonts w:ascii="Arial" w:eastAsia="Times New Roman" w:hAnsi="Arial" w:cs="Arial"/>
                <w:color w:val="000000" w:themeColor="text1"/>
              </w:rPr>
              <w:t xml:space="preserve">0C (Kỹ thuật ống nghiệm) </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xml:space="preserve">Phản ứng hoà hợp có sử dụng kháng globulin người (Kỹ thuật ống nghiệm) </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ống nghiệm)</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phiến đá)</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trên giấy)</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ABO (Kỹ thuật trên thẻ)</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bằng giấy định nhóm máu để truyền máu toàn phần, khối hồng cầu, khối bạch cầu</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bằng giấy định nhóm máu để truyền chế phẩm tiểu cầu hoặc huyết tương</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trên thẻ định nhóm máu (đã có sẵn huyết thanh mẫu) để truyền máu toàn phần, khối hồng cầu, khối bạch cầu</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Định nhóm máu hệ ABO trên thẻ định nhóm máu (đã có sẵn huyết thanh mẫu) để truyền chế phẩm tiểu cầu hoặc huyết tương</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Rh(D) (Kỹ thuật ống nghiệm)</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hệ Rh(D) (Kỹ thuật phiến đá)</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G. TRUYỀN MÁU</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nhanh HBsAg trước hiến máu đối với người hiến máu</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Lấy máu toàn phần từ người hiến máu</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66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Xét nghiệm sàng lọc ký sinh trùng sốt rét đối với đơn vị máu toàn phần và thành phần máu bằng kỹ thuật nhuộm giêmsa soi kính hiển vi</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H. HUYẾT HỌC LÂM SÀNG</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lastRenderedPageBreak/>
              <w:t>Rút máu để điều trị</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330"/>
        </w:trPr>
        <w:tc>
          <w:tcPr>
            <w:tcW w:w="7980" w:type="dxa"/>
            <w:gridSpan w:val="9"/>
            <w:tcBorders>
              <w:top w:val="nil"/>
              <w:left w:val="single" w:sz="4" w:space="0" w:color="auto"/>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Truyền máu tại giường bệnh (bệnh nhân điều trị nội - ngoại trú)</w:t>
            </w:r>
          </w:p>
        </w:tc>
        <w:tc>
          <w:tcPr>
            <w:tcW w:w="40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auto"/>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716444" w:rsidRPr="009554A6" w:rsidTr="00D942EF">
        <w:trPr>
          <w:trHeight w:val="405"/>
        </w:trPr>
        <w:tc>
          <w:tcPr>
            <w:tcW w:w="7980" w:type="dxa"/>
            <w:gridSpan w:val="9"/>
            <w:tcBorders>
              <w:top w:val="nil"/>
              <w:left w:val="single" w:sz="4" w:space="0" w:color="auto"/>
              <w:bottom w:val="nil"/>
              <w:right w:val="single" w:sz="4" w:space="0" w:color="auto"/>
            </w:tcBorders>
            <w:shd w:val="clear" w:color="auto" w:fill="auto"/>
            <w:vAlign w:val="center"/>
            <w:hideMark/>
          </w:tcPr>
          <w:p w:rsidR="00716444" w:rsidRPr="009554A6" w:rsidRDefault="00716444" w:rsidP="00716444">
            <w:pPr>
              <w:spacing w:after="0" w:line="240" w:lineRule="auto"/>
              <w:jc w:val="both"/>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Định nhóm máu tại giường bệnh trước truyền máu</w:t>
            </w:r>
          </w:p>
        </w:tc>
        <w:tc>
          <w:tcPr>
            <w:tcW w:w="40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nil"/>
              <w:right w:val="single" w:sz="4" w:space="0" w:color="auto"/>
            </w:tcBorders>
            <w:shd w:val="clear" w:color="auto" w:fill="auto"/>
            <w:vAlign w:val="center"/>
            <w:hideMark/>
          </w:tcPr>
          <w:p w:rsidR="00716444" w:rsidRPr="009554A6" w:rsidRDefault="00716444" w:rsidP="00716444">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10093" w:type="dxa"/>
            <w:gridSpan w:val="14"/>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XVIII. ĐIỆN QUANG</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A. SIÊU ÂM CHẨN ĐOÁN</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 Siêu âm đầu, cổ</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207</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cơ phần mềm vùng cổ mặt</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208</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hạch vùng cổ</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 Siêu âm vùng ngực</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209</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màng phổi</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210</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thành ngực (cơ, phần mềm thành ngực)</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 Siêu âm cơ xương khớp</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211</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khớp (gối, háng, khuỷu, cổ tay….)</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212</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phần mềm (da, tổ chức dưới da, cơ….)</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 Siêu âm vú</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213</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tuyến vú hai bên</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 Siêu âm bộ phận sinh dục nam</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214</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57</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tinh hoàn hai bên</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630"/>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B. CHỤP X QUANG CHẨN ĐOÁN THƯỜNG QUY HOẶC  KỸ THUẬT SỐ</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26" w:type="dxa"/>
            <w:gridSpan w:val="5"/>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 Chụp Xquang chẩn đoán thường quy</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215</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77</w:t>
            </w:r>
          </w:p>
        </w:tc>
        <w:tc>
          <w:tcPr>
            <w:tcW w:w="6257" w:type="dxa"/>
            <w:gridSpan w:val="3"/>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Chausse III</w:t>
            </w:r>
          </w:p>
        </w:tc>
        <w:tc>
          <w:tcPr>
            <w:tcW w:w="405"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697" w:type="dxa"/>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216</w:t>
            </w:r>
          </w:p>
        </w:tc>
        <w:tc>
          <w:tcPr>
            <w:tcW w:w="1026"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118</w:t>
            </w:r>
          </w:p>
        </w:tc>
        <w:tc>
          <w:tcPr>
            <w:tcW w:w="6257" w:type="dxa"/>
            <w:gridSpan w:val="3"/>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Chụp Xquang toàn bộ chi dưới thẳng</w:t>
            </w:r>
          </w:p>
        </w:tc>
        <w:tc>
          <w:tcPr>
            <w:tcW w:w="405"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942362" w:rsidRPr="009554A6" w:rsidTr="00D942EF">
        <w:trPr>
          <w:trHeight w:val="405"/>
        </w:trPr>
        <w:tc>
          <w:tcPr>
            <w:tcW w:w="10093" w:type="dxa"/>
            <w:gridSpan w:val="14"/>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XXIV. VI SINH, KÝ SINH TRÙNG</w:t>
            </w:r>
          </w:p>
        </w:tc>
      </w:tr>
      <w:tr w:rsidR="00D942EF" w:rsidRPr="009554A6" w:rsidTr="00D942EF">
        <w:trPr>
          <w:trHeight w:val="405"/>
        </w:trPr>
        <w:tc>
          <w:tcPr>
            <w:tcW w:w="707" w:type="dxa"/>
            <w:gridSpan w:val="2"/>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39"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34"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B. VIRUS</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405"/>
        </w:trPr>
        <w:tc>
          <w:tcPr>
            <w:tcW w:w="707" w:type="dxa"/>
            <w:gridSpan w:val="2"/>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1039"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34"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 Hepatitis virus</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405"/>
        </w:trPr>
        <w:tc>
          <w:tcPr>
            <w:tcW w:w="707" w:type="dxa"/>
            <w:gridSpan w:val="2"/>
            <w:tcBorders>
              <w:top w:val="nil"/>
              <w:left w:val="single" w:sz="4" w:space="0" w:color="000000"/>
              <w:bottom w:val="single" w:sz="4" w:space="0" w:color="000000"/>
              <w:right w:val="single" w:sz="4" w:space="0" w:color="000000"/>
            </w:tcBorders>
            <w:shd w:val="clear" w:color="000000" w:fill="FFFFFF"/>
            <w:noWrap/>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219</w:t>
            </w:r>
          </w:p>
        </w:tc>
        <w:tc>
          <w:tcPr>
            <w:tcW w:w="1039" w:type="dxa"/>
            <w:gridSpan w:val="5"/>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164</w:t>
            </w:r>
          </w:p>
        </w:tc>
        <w:tc>
          <w:tcPr>
            <w:tcW w:w="6234"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HEV IgM test nhanh</w:t>
            </w:r>
          </w:p>
        </w:tc>
        <w:tc>
          <w:tcPr>
            <w:tcW w:w="40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448" w:type="dxa"/>
            <w:tcBorders>
              <w:top w:val="nil"/>
              <w:left w:val="nil"/>
              <w:bottom w:val="single" w:sz="4" w:space="0" w:color="000000"/>
              <w:right w:val="single" w:sz="4" w:space="0" w:color="000000"/>
            </w:tcBorders>
            <w:shd w:val="clear" w:color="000000" w:fill="FFFFFF"/>
            <w:vAlign w:val="bottom"/>
            <w:hideMark/>
          </w:tcPr>
          <w:p w:rsidR="00942362" w:rsidRPr="009554A6" w:rsidRDefault="00942362" w:rsidP="00942362">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r>
      <w:tr w:rsidR="00D942EF" w:rsidRPr="009554A6" w:rsidTr="009554A6">
        <w:trPr>
          <w:trHeight w:val="471"/>
        </w:trPr>
        <w:tc>
          <w:tcPr>
            <w:tcW w:w="760" w:type="dxa"/>
            <w:gridSpan w:val="3"/>
            <w:tcBorders>
              <w:top w:val="single" w:sz="4" w:space="0" w:color="000000"/>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p>
        </w:tc>
        <w:tc>
          <w:tcPr>
            <w:tcW w:w="963" w:type="dxa"/>
            <w:gridSpan w:val="3"/>
            <w:tcBorders>
              <w:top w:val="single" w:sz="4" w:space="0" w:color="000000"/>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p>
        </w:tc>
        <w:tc>
          <w:tcPr>
            <w:tcW w:w="6257" w:type="dxa"/>
            <w:gridSpan w:val="3"/>
            <w:tcBorders>
              <w:top w:val="single" w:sz="4" w:space="0" w:color="000000"/>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b/>
                <w:bCs/>
                <w:color w:val="000000" w:themeColor="text1"/>
                <w:sz w:val="26"/>
                <w:szCs w:val="26"/>
              </w:rPr>
            </w:pPr>
            <w:r w:rsidRPr="009554A6">
              <w:rPr>
                <w:rFonts w:ascii="Times New Roman" w:eastAsia="Times New Roman" w:hAnsi="Times New Roman" w:cs="Times New Roman"/>
                <w:b/>
                <w:bCs/>
                <w:color w:val="000000" w:themeColor="text1"/>
                <w:sz w:val="26"/>
                <w:szCs w:val="26"/>
              </w:rPr>
              <w:t>A. SIÊU ÂM CHẨN ĐOÁN</w:t>
            </w:r>
          </w:p>
        </w:tc>
        <w:tc>
          <w:tcPr>
            <w:tcW w:w="405" w:type="dxa"/>
            <w:tcBorders>
              <w:top w:val="single" w:sz="4" w:space="0" w:color="000000"/>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single" w:sz="4" w:space="0" w:color="000000"/>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single" w:sz="4" w:space="0" w:color="000000"/>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single" w:sz="4" w:space="0" w:color="000000"/>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323"/>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963" w:type="dxa"/>
            <w:gridSpan w:val="3"/>
            <w:tcBorders>
              <w:top w:val="nil"/>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 Siêu âm đầu, cổ</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369"/>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207</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3</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cơ phần mềm vùng cổ mặt</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208</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hạch vùng cổ</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963" w:type="dxa"/>
            <w:gridSpan w:val="3"/>
            <w:tcBorders>
              <w:top w:val="nil"/>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 Siêu âm vùng ngực</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lastRenderedPageBreak/>
              <w:t>209</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11</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màng phổi</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378"/>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210</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12</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thành ngực (cơ, phần mềm thành ngực)</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963" w:type="dxa"/>
            <w:gridSpan w:val="3"/>
            <w:tcBorders>
              <w:top w:val="nil"/>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 Siêu âm cơ xương khớp</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36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211</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43</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khớp (gối, háng, khuỷu, cổ tay….)</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421"/>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212</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44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phần mềm (da, tổ chức dưới da, cơ….)</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963" w:type="dxa"/>
            <w:gridSpan w:val="3"/>
            <w:tcBorders>
              <w:top w:val="nil"/>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7. Siêu âm vú</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213</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54</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âm tuyến vú hai bên</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D942EF">
        <w:trPr>
          <w:trHeight w:val="330"/>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963" w:type="dxa"/>
            <w:gridSpan w:val="3"/>
            <w:tcBorders>
              <w:top w:val="nil"/>
              <w:left w:val="nil"/>
              <w:bottom w:val="single" w:sz="4" w:space="0" w:color="000000"/>
              <w:right w:val="single" w:sz="4" w:space="0" w:color="000000"/>
            </w:tcBorders>
            <w:shd w:val="clear" w:color="000000" w:fill="FFFFFF"/>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8. Siêu âm bộ phận sinh dục nam</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r w:rsidR="00D942EF" w:rsidRPr="009554A6" w:rsidTr="009554A6">
        <w:trPr>
          <w:trHeight w:val="371"/>
        </w:trPr>
        <w:tc>
          <w:tcPr>
            <w:tcW w:w="760" w:type="dxa"/>
            <w:gridSpan w:val="3"/>
            <w:tcBorders>
              <w:top w:val="nil"/>
              <w:left w:val="single" w:sz="4" w:space="0" w:color="000000"/>
              <w:bottom w:val="single" w:sz="4" w:space="0" w:color="000000"/>
              <w:right w:val="single" w:sz="4" w:space="0" w:color="000000"/>
            </w:tcBorders>
            <w:shd w:val="clear" w:color="000000" w:fill="FFFFFF"/>
            <w:noWrap/>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214</w:t>
            </w:r>
          </w:p>
        </w:tc>
        <w:tc>
          <w:tcPr>
            <w:tcW w:w="963"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57</w:t>
            </w:r>
          </w:p>
        </w:tc>
        <w:tc>
          <w:tcPr>
            <w:tcW w:w="6257" w:type="dxa"/>
            <w:gridSpan w:val="3"/>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Siêu tinh hoàn hai bên</w:t>
            </w:r>
          </w:p>
        </w:tc>
        <w:tc>
          <w:tcPr>
            <w:tcW w:w="40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675" w:type="dxa"/>
            <w:gridSpan w:val="2"/>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x</w:t>
            </w:r>
          </w:p>
        </w:tc>
        <w:tc>
          <w:tcPr>
            <w:tcW w:w="585"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c>
          <w:tcPr>
            <w:tcW w:w="448" w:type="dxa"/>
            <w:tcBorders>
              <w:top w:val="nil"/>
              <w:left w:val="nil"/>
              <w:bottom w:val="single" w:sz="4" w:space="0" w:color="000000"/>
              <w:right w:val="single" w:sz="4" w:space="0" w:color="000000"/>
            </w:tcBorders>
            <w:shd w:val="clear" w:color="000000" w:fill="FFFFFF"/>
            <w:vAlign w:val="bottom"/>
            <w:hideMark/>
          </w:tcPr>
          <w:p w:rsidR="00D942EF" w:rsidRPr="009554A6" w:rsidRDefault="00D942EF" w:rsidP="00D942EF">
            <w:pPr>
              <w:spacing w:after="0" w:line="240" w:lineRule="auto"/>
              <w:jc w:val="center"/>
              <w:rPr>
                <w:rFonts w:ascii="Times New Roman" w:eastAsia="Times New Roman" w:hAnsi="Times New Roman" w:cs="Times New Roman"/>
                <w:color w:val="000000" w:themeColor="text1"/>
                <w:sz w:val="26"/>
                <w:szCs w:val="26"/>
              </w:rPr>
            </w:pPr>
            <w:r w:rsidRPr="009554A6">
              <w:rPr>
                <w:rFonts w:ascii="Times New Roman" w:eastAsia="Times New Roman" w:hAnsi="Times New Roman" w:cs="Times New Roman"/>
                <w:color w:val="000000" w:themeColor="text1"/>
                <w:sz w:val="26"/>
                <w:szCs w:val="26"/>
              </w:rPr>
              <w:t> </w:t>
            </w:r>
          </w:p>
        </w:tc>
      </w:tr>
    </w:tbl>
    <w:p w:rsidR="00716444" w:rsidRPr="009554A6" w:rsidRDefault="00716444">
      <w:pPr>
        <w:rPr>
          <w:color w:val="000000" w:themeColor="text1"/>
        </w:rPr>
      </w:pPr>
    </w:p>
    <w:sectPr w:rsidR="00716444" w:rsidRPr="009554A6" w:rsidSect="00A074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compat/>
  <w:rsids>
    <w:rsidRoot w:val="00716444"/>
    <w:rsid w:val="000138C8"/>
    <w:rsid w:val="00611859"/>
    <w:rsid w:val="00716444"/>
    <w:rsid w:val="00942362"/>
    <w:rsid w:val="009554A6"/>
    <w:rsid w:val="00A0748E"/>
    <w:rsid w:val="00D942EF"/>
    <w:rsid w:val="00E45E4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4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16444"/>
    <w:rPr>
      <w:color w:val="0000FF"/>
      <w:u w:val="single"/>
    </w:rPr>
  </w:style>
  <w:style w:type="character" w:styleId="FollowedHyperlink">
    <w:name w:val="FollowedHyperlink"/>
    <w:basedOn w:val="DefaultParagraphFont"/>
    <w:uiPriority w:val="99"/>
    <w:semiHidden/>
    <w:unhideWhenUsed/>
    <w:rsid w:val="00716444"/>
    <w:rPr>
      <w:color w:val="800080"/>
      <w:u w:val="single"/>
    </w:rPr>
  </w:style>
  <w:style w:type="paragraph" w:customStyle="1" w:styleId="font5">
    <w:name w:val="font5"/>
    <w:basedOn w:val="Normal"/>
    <w:rsid w:val="00716444"/>
    <w:pPr>
      <w:spacing w:before="100" w:beforeAutospacing="1" w:after="100" w:afterAutospacing="1" w:line="240" w:lineRule="auto"/>
    </w:pPr>
    <w:rPr>
      <w:rFonts w:ascii="Arial" w:eastAsia="Times New Roman" w:hAnsi="Arial" w:cs="Arial"/>
    </w:rPr>
  </w:style>
  <w:style w:type="paragraph" w:customStyle="1" w:styleId="xl66">
    <w:name w:val="xl66"/>
    <w:basedOn w:val="Normal"/>
    <w:rsid w:val="00716444"/>
    <w:pPr>
      <w:spacing w:before="100" w:beforeAutospacing="1" w:after="100" w:afterAutospacing="1" w:line="240" w:lineRule="auto"/>
      <w:textAlignment w:val="center"/>
    </w:pPr>
    <w:rPr>
      <w:rFonts w:ascii="Arial" w:eastAsia="Times New Roman" w:hAnsi="Arial" w:cs="Arial"/>
      <w:sz w:val="26"/>
      <w:szCs w:val="26"/>
    </w:rPr>
  </w:style>
  <w:style w:type="paragraph" w:customStyle="1" w:styleId="xl67">
    <w:name w:val="xl67"/>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68">
    <w:name w:val="xl68"/>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69">
    <w:name w:val="xl69"/>
    <w:basedOn w:val="Normal"/>
    <w:rsid w:val="007164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0">
    <w:name w:val="xl70"/>
    <w:basedOn w:val="Normal"/>
    <w:rsid w:val="007164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1">
    <w:name w:val="xl71"/>
    <w:basedOn w:val="Normal"/>
    <w:rsid w:val="0071644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2">
    <w:name w:val="xl72"/>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3">
    <w:name w:val="xl73"/>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74">
    <w:name w:val="xl74"/>
    <w:basedOn w:val="Normal"/>
    <w:rsid w:val="007164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5">
    <w:name w:val="xl75"/>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76">
    <w:name w:val="xl76"/>
    <w:basedOn w:val="Normal"/>
    <w:rsid w:val="0071644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77">
    <w:name w:val="xl77"/>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78">
    <w:name w:val="xl78"/>
    <w:basedOn w:val="Normal"/>
    <w:rsid w:val="00716444"/>
    <w:pP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79">
    <w:name w:val="xl79"/>
    <w:basedOn w:val="Normal"/>
    <w:rsid w:val="0071644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0">
    <w:name w:val="xl80"/>
    <w:basedOn w:val="Normal"/>
    <w:rsid w:val="0071644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1">
    <w:name w:val="xl81"/>
    <w:basedOn w:val="Normal"/>
    <w:rsid w:val="0071644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2">
    <w:name w:val="xl82"/>
    <w:basedOn w:val="Normal"/>
    <w:rsid w:val="007164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83">
    <w:name w:val="xl83"/>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4">
    <w:name w:val="xl84"/>
    <w:basedOn w:val="Normal"/>
    <w:rsid w:val="00716444"/>
    <w:pPr>
      <w:pBdr>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85">
    <w:name w:val="xl85"/>
    <w:basedOn w:val="Normal"/>
    <w:rsid w:val="0071644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86">
    <w:name w:val="xl86"/>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6"/>
      <w:szCs w:val="26"/>
    </w:rPr>
  </w:style>
  <w:style w:type="paragraph" w:customStyle="1" w:styleId="xl87">
    <w:name w:val="xl87"/>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8">
    <w:name w:val="xl88"/>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9">
    <w:name w:val="xl89"/>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6"/>
      <w:szCs w:val="26"/>
    </w:rPr>
  </w:style>
  <w:style w:type="paragraph" w:customStyle="1" w:styleId="xl90">
    <w:name w:val="xl90"/>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91">
    <w:name w:val="xl91"/>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6"/>
      <w:szCs w:val="26"/>
    </w:rPr>
  </w:style>
  <w:style w:type="paragraph" w:customStyle="1" w:styleId="xl92">
    <w:name w:val="xl92"/>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6"/>
      <w:szCs w:val="26"/>
    </w:rPr>
  </w:style>
  <w:style w:type="paragraph" w:customStyle="1" w:styleId="xl93">
    <w:name w:val="xl93"/>
    <w:basedOn w:val="Normal"/>
    <w:rsid w:val="0071644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4">
    <w:name w:val="xl94"/>
    <w:basedOn w:val="Normal"/>
    <w:rsid w:val="0071644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5">
    <w:name w:val="xl95"/>
    <w:basedOn w:val="Normal"/>
    <w:rsid w:val="00716444"/>
    <w:pPr>
      <w:spacing w:before="100" w:beforeAutospacing="1" w:after="100" w:afterAutospacing="1" w:line="240" w:lineRule="auto"/>
      <w:jc w:val="center"/>
      <w:textAlignment w:val="center"/>
    </w:pPr>
    <w:rPr>
      <w:rFonts w:ascii="Arial" w:eastAsia="Times New Roman" w:hAnsi="Arial" w:cs="Arial"/>
      <w:sz w:val="26"/>
      <w:szCs w:val="26"/>
    </w:rPr>
  </w:style>
  <w:style w:type="paragraph" w:customStyle="1" w:styleId="xl96">
    <w:name w:val="xl96"/>
    <w:basedOn w:val="Normal"/>
    <w:rsid w:val="00716444"/>
    <w:pPr>
      <w:spacing w:before="100" w:beforeAutospacing="1" w:after="100" w:afterAutospacing="1" w:line="240" w:lineRule="auto"/>
      <w:jc w:val="center"/>
      <w:textAlignment w:val="center"/>
    </w:pPr>
    <w:rPr>
      <w:rFonts w:ascii="Times New Roman" w:eastAsia="Times New Roman" w:hAnsi="Times New Roman" w:cs="Times New Roman"/>
      <w:sz w:val="26"/>
      <w:szCs w:val="26"/>
    </w:rPr>
  </w:style>
  <w:style w:type="paragraph" w:customStyle="1" w:styleId="xl97">
    <w:name w:val="xl97"/>
    <w:basedOn w:val="Normal"/>
    <w:rsid w:val="00716444"/>
    <w:pPr>
      <w:spacing w:before="100" w:beforeAutospacing="1" w:after="100" w:afterAutospacing="1" w:line="240" w:lineRule="auto"/>
      <w:textAlignment w:val="center"/>
    </w:pPr>
    <w:rPr>
      <w:rFonts w:ascii="Arial" w:eastAsia="Times New Roman" w:hAnsi="Arial" w:cs="Arial"/>
      <w:sz w:val="26"/>
      <w:szCs w:val="26"/>
    </w:rPr>
  </w:style>
  <w:style w:type="paragraph" w:customStyle="1" w:styleId="xl98">
    <w:name w:val="xl98"/>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 w:type="paragraph" w:customStyle="1" w:styleId="xl99">
    <w:name w:val="xl99"/>
    <w:basedOn w:val="Normal"/>
    <w:rsid w:val="0071644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6"/>
      <w:szCs w:val="26"/>
    </w:rPr>
  </w:style>
</w:styles>
</file>

<file path=word/webSettings.xml><?xml version="1.0" encoding="utf-8"?>
<w:webSettings xmlns:r="http://schemas.openxmlformats.org/officeDocument/2006/relationships" xmlns:w="http://schemas.openxmlformats.org/wordprocessingml/2006/main">
  <w:divs>
    <w:div w:id="59982545">
      <w:bodyDiv w:val="1"/>
      <w:marLeft w:val="0"/>
      <w:marRight w:val="0"/>
      <w:marTop w:val="0"/>
      <w:marBottom w:val="0"/>
      <w:divBdr>
        <w:top w:val="none" w:sz="0" w:space="0" w:color="auto"/>
        <w:left w:val="none" w:sz="0" w:space="0" w:color="auto"/>
        <w:bottom w:val="none" w:sz="0" w:space="0" w:color="auto"/>
        <w:right w:val="none" w:sz="0" w:space="0" w:color="auto"/>
      </w:divBdr>
    </w:div>
    <w:div w:id="368342664">
      <w:bodyDiv w:val="1"/>
      <w:marLeft w:val="0"/>
      <w:marRight w:val="0"/>
      <w:marTop w:val="0"/>
      <w:marBottom w:val="0"/>
      <w:divBdr>
        <w:top w:val="none" w:sz="0" w:space="0" w:color="auto"/>
        <w:left w:val="none" w:sz="0" w:space="0" w:color="auto"/>
        <w:bottom w:val="none" w:sz="0" w:space="0" w:color="auto"/>
        <w:right w:val="none" w:sz="0" w:space="0" w:color="auto"/>
      </w:divBdr>
    </w:div>
    <w:div w:id="803036124">
      <w:bodyDiv w:val="1"/>
      <w:marLeft w:val="0"/>
      <w:marRight w:val="0"/>
      <w:marTop w:val="0"/>
      <w:marBottom w:val="0"/>
      <w:divBdr>
        <w:top w:val="none" w:sz="0" w:space="0" w:color="auto"/>
        <w:left w:val="none" w:sz="0" w:space="0" w:color="auto"/>
        <w:bottom w:val="none" w:sz="0" w:space="0" w:color="auto"/>
        <w:right w:val="none" w:sz="0" w:space="0" w:color="auto"/>
      </w:divBdr>
    </w:div>
    <w:div w:id="1109819052">
      <w:bodyDiv w:val="1"/>
      <w:marLeft w:val="0"/>
      <w:marRight w:val="0"/>
      <w:marTop w:val="0"/>
      <w:marBottom w:val="0"/>
      <w:divBdr>
        <w:top w:val="none" w:sz="0" w:space="0" w:color="auto"/>
        <w:left w:val="none" w:sz="0" w:space="0" w:color="auto"/>
        <w:bottom w:val="none" w:sz="0" w:space="0" w:color="auto"/>
        <w:right w:val="none" w:sz="0" w:space="0" w:color="auto"/>
      </w:divBdr>
    </w:div>
    <w:div w:id="1749227960">
      <w:bodyDiv w:val="1"/>
      <w:marLeft w:val="0"/>
      <w:marRight w:val="0"/>
      <w:marTop w:val="0"/>
      <w:marBottom w:val="0"/>
      <w:divBdr>
        <w:top w:val="none" w:sz="0" w:space="0" w:color="auto"/>
        <w:left w:val="none" w:sz="0" w:space="0" w:color="auto"/>
        <w:bottom w:val="none" w:sz="0" w:space="0" w:color="auto"/>
        <w:right w:val="none" w:sz="0" w:space="0" w:color="auto"/>
      </w:divBdr>
    </w:div>
    <w:div w:id="1939287536">
      <w:bodyDiv w:val="1"/>
      <w:marLeft w:val="0"/>
      <w:marRight w:val="0"/>
      <w:marTop w:val="0"/>
      <w:marBottom w:val="0"/>
      <w:divBdr>
        <w:top w:val="none" w:sz="0" w:space="0" w:color="auto"/>
        <w:left w:val="none" w:sz="0" w:space="0" w:color="auto"/>
        <w:bottom w:val="none" w:sz="0" w:space="0" w:color="auto"/>
        <w:right w:val="none" w:sz="0" w:space="0" w:color="auto"/>
      </w:divBdr>
    </w:div>
    <w:div w:id="2020497344">
      <w:bodyDiv w:val="1"/>
      <w:marLeft w:val="0"/>
      <w:marRight w:val="0"/>
      <w:marTop w:val="0"/>
      <w:marBottom w:val="0"/>
      <w:divBdr>
        <w:top w:val="none" w:sz="0" w:space="0" w:color="auto"/>
        <w:left w:val="none" w:sz="0" w:space="0" w:color="auto"/>
        <w:bottom w:val="none" w:sz="0" w:space="0" w:color="auto"/>
        <w:right w:val="none" w:sz="0" w:space="0" w:color="auto"/>
      </w:divBdr>
    </w:div>
    <w:div w:id="207651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2879</Words>
  <Characters>16414</Characters>
  <Application>Microsoft Office Word</Application>
  <DocSecurity>0</DocSecurity>
  <Lines>136</Lines>
  <Paragraphs>38</Paragraphs>
  <ScaleCrop>false</ScaleCrop>
  <Company/>
  <LinksUpToDate>false</LinksUpToDate>
  <CharactersWithSpaces>19255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2021-01-04T03:16:00Z</dcterms:created>
  <dcterms:modified xsi:type="dcterms:W3CDTF">2021-01-04T07:59:00Z</dcterms:modified>
</cp:coreProperties>
</file>